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1E" w:rsidRPr="00DB541E" w:rsidRDefault="00D42E1E" w:rsidP="00D42E1E">
      <w:pPr>
        <w:spacing w:after="200" w:line="276" w:lineRule="auto"/>
        <w:jc w:val="center"/>
        <w:rPr>
          <w:rFonts w:eastAsia="Lucida Sans Unicode" w:cs="Tahoma"/>
          <w:kern w:val="1"/>
          <w:sz w:val="22"/>
          <w:szCs w:val="22"/>
        </w:rPr>
      </w:pPr>
      <w:r w:rsidRPr="00DB541E">
        <w:rPr>
          <w:rFonts w:eastAsia="Lucida Sans Unicode" w:cs="Tahoma"/>
          <w:b/>
          <w:kern w:val="1"/>
          <w:sz w:val="22"/>
          <w:szCs w:val="22"/>
        </w:rPr>
        <w:t>ПРОТОКОЛ №</w:t>
      </w:r>
      <w:r w:rsidRPr="00DB541E">
        <w:rPr>
          <w:rFonts w:eastAsia="Lucida Sans Unicode" w:cs="Tahoma"/>
          <w:kern w:val="1"/>
          <w:sz w:val="22"/>
          <w:szCs w:val="22"/>
        </w:rPr>
        <w:t xml:space="preserve"> 1</w:t>
      </w:r>
      <w:r w:rsidRPr="00DB541E">
        <w:rPr>
          <w:rFonts w:eastAsia="Lucida Sans Unicode"/>
          <w:kern w:val="1"/>
          <w:sz w:val="22"/>
          <w:szCs w:val="22"/>
        </w:rPr>
        <w:t xml:space="preserve">  </w:t>
      </w:r>
    </w:p>
    <w:p w:rsidR="00D42E1E" w:rsidRPr="00DB541E" w:rsidRDefault="00D42E1E" w:rsidP="00D42E1E">
      <w:pPr>
        <w:tabs>
          <w:tab w:val="center" w:pos="-9965"/>
          <w:tab w:val="center" w:pos="-9823"/>
          <w:tab w:val="left" w:pos="-5996"/>
        </w:tabs>
        <w:spacing w:line="276" w:lineRule="auto"/>
        <w:jc w:val="right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kern w:val="1"/>
          <w:sz w:val="20"/>
          <w:szCs w:val="20"/>
        </w:rPr>
        <w:t>Приложение № 2</w:t>
      </w:r>
      <w:r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  <w:sz w:val="20"/>
          <w:szCs w:val="20"/>
        </w:rPr>
        <w:t>к аукционной документации</w:t>
      </w:r>
    </w:p>
    <w:p w:rsidR="00D42E1E" w:rsidRDefault="00D42E1E" w:rsidP="00D42E1E">
      <w:pPr>
        <w:spacing w:after="120" w:line="276" w:lineRule="auto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>г.  Красноярск                                                                                                                                                                                                «18»  октября 2017г.</w:t>
      </w:r>
    </w:p>
    <w:p w:rsidR="00D42E1E" w:rsidRPr="009030C9" w:rsidRDefault="00D42E1E" w:rsidP="00D42E1E">
      <w:pPr>
        <w:autoSpaceDE w:val="0"/>
        <w:jc w:val="both"/>
        <w:rPr>
          <w:rFonts w:eastAsia="Arial"/>
          <w:bCs/>
          <w:color w:val="000000"/>
        </w:rPr>
      </w:pPr>
      <w:r>
        <w:rPr>
          <w:rFonts w:eastAsia="Lucida Sans Unicode" w:cs="Times New Roman"/>
          <w:kern w:val="1"/>
        </w:rPr>
        <w:t xml:space="preserve">Формирование начальной максимальной цены для проведения электронного аукциона </w:t>
      </w:r>
      <w:r>
        <w:rPr>
          <w:rFonts w:eastAsia="Arial" w:cs="Times New Roman"/>
          <w:bCs/>
          <w:color w:val="000000"/>
        </w:rPr>
        <w:t xml:space="preserve">на право заключения договора поставки с доставкой </w:t>
      </w:r>
      <w:r w:rsidRPr="009030C9">
        <w:rPr>
          <w:rFonts w:eastAsia="Arial"/>
          <w:bCs/>
          <w:color w:val="000000"/>
        </w:rPr>
        <w:t xml:space="preserve">мяса говядины, печени говяжьей и цыплёнка-бройлера для </w:t>
      </w:r>
      <w:r w:rsidRPr="009030C9">
        <w:rPr>
          <w:rFonts w:eastAsia="Times New Roman"/>
          <w:bCs/>
          <w:color w:val="000000"/>
          <w:kern w:val="1"/>
        </w:rPr>
        <w:t xml:space="preserve">муниципального автономного дошкольного образовательного учреждения «Детский сад № 50 комбинированного вида» на 2018 год </w:t>
      </w:r>
      <w:r w:rsidRPr="009030C9">
        <w:rPr>
          <w:rFonts w:eastAsia="Times New Roman"/>
          <w:bCs/>
          <w:color w:val="000000"/>
          <w:kern w:val="2"/>
        </w:rPr>
        <w:t>у субъектов малого предпринимательства, социально ориентированных некоммерческих организаций</w:t>
      </w:r>
    </w:p>
    <w:p w:rsidR="00D42E1E" w:rsidRPr="00CE52F2" w:rsidRDefault="00D42E1E" w:rsidP="00D42E1E">
      <w:pPr>
        <w:jc w:val="both"/>
        <w:rPr>
          <w:rFonts w:cs="Times New Roman"/>
          <w:caps/>
          <w:sz w:val="20"/>
          <w:szCs w:val="20"/>
        </w:rPr>
      </w:pPr>
      <w:r w:rsidRPr="00CE52F2">
        <w:rPr>
          <w:rFonts w:cs="Times New Roman"/>
          <w:caps/>
          <w:sz w:val="20"/>
          <w:szCs w:val="20"/>
        </w:rPr>
        <w:t xml:space="preserve"> </w:t>
      </w:r>
    </w:p>
    <w:p w:rsidR="00D42E1E" w:rsidRDefault="00D42E1E" w:rsidP="00D42E1E">
      <w:pPr>
        <w:tabs>
          <w:tab w:val="center" w:pos="-9965"/>
          <w:tab w:val="center" w:pos="-9823"/>
          <w:tab w:val="left" w:pos="6237"/>
        </w:tabs>
        <w:jc w:val="both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 xml:space="preserve">      В целях соблюдения требований определения порядка формирования начальной максимальной цены договора муниципального автономного дошкольного образовательного учреждения «Детский сад № 50 комбинированного вида» на поставку товаров, выполнение работ, оказание услуг,  комиссией в составе:</w:t>
      </w:r>
    </w:p>
    <w:p w:rsidR="00D42E1E" w:rsidRDefault="00D42E1E" w:rsidP="00D42E1E">
      <w:pPr>
        <w:tabs>
          <w:tab w:val="center" w:pos="-9965"/>
          <w:tab w:val="center" w:pos="-9823"/>
          <w:tab w:val="left" w:pos="6237"/>
        </w:tabs>
        <w:jc w:val="both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>Председатель закупочной комиссии:                                           Е.А. Козелкова</w:t>
      </w:r>
    </w:p>
    <w:p w:rsidR="00D42E1E" w:rsidRDefault="00D42E1E" w:rsidP="00D42E1E">
      <w:pPr>
        <w:tabs>
          <w:tab w:val="center" w:pos="-9965"/>
          <w:tab w:val="center" w:pos="-9823"/>
          <w:tab w:val="left" w:pos="6237"/>
        </w:tabs>
        <w:jc w:val="both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>Члены закупочной комиссии:                                                       В.Е. Леонова</w:t>
      </w:r>
    </w:p>
    <w:p w:rsidR="00D42E1E" w:rsidRDefault="00D42E1E" w:rsidP="00D42E1E">
      <w:pPr>
        <w:tabs>
          <w:tab w:val="center" w:pos="-9965"/>
          <w:tab w:val="center" w:pos="-9823"/>
          <w:tab w:val="left" w:pos="6237"/>
        </w:tabs>
        <w:jc w:val="both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 xml:space="preserve">                                                                                                         Е.А. Свиридова</w:t>
      </w:r>
    </w:p>
    <w:p w:rsidR="00D42E1E" w:rsidRPr="00CE52F2" w:rsidRDefault="00D42E1E" w:rsidP="00D42E1E">
      <w:pPr>
        <w:suppressAutoHyphens w:val="0"/>
        <w:autoSpaceDE w:val="0"/>
        <w:jc w:val="both"/>
        <w:rPr>
          <w:rFonts w:eastAsia="Times New Roman"/>
          <w:bCs/>
          <w:color w:val="000000"/>
          <w:kern w:val="1"/>
        </w:rPr>
      </w:pPr>
      <w:r>
        <w:rPr>
          <w:rFonts w:eastAsia="Lucida Sans Unicode" w:cs="Tahoma"/>
          <w:kern w:val="1"/>
        </w:rPr>
        <w:t xml:space="preserve">проведен мониторинг цен и установлена </w:t>
      </w:r>
      <w:r w:rsidRPr="00FF3382">
        <w:rPr>
          <w:rFonts w:eastAsia="Lucida Sans Unicode" w:cs="Tahoma"/>
          <w:kern w:val="1"/>
        </w:rPr>
        <w:t>начальная максимальная цена договора</w:t>
      </w:r>
      <w:r>
        <w:rPr>
          <w:rFonts w:eastAsia="Lucida Sans Unicode" w:cs="Tahoma"/>
          <w:kern w:val="1"/>
        </w:rPr>
        <w:t xml:space="preserve"> </w:t>
      </w:r>
      <w:r>
        <w:rPr>
          <w:rFonts w:eastAsia="Lucida Sans Unicode" w:cs="Times New Roman"/>
          <w:kern w:val="1"/>
        </w:rPr>
        <w:t xml:space="preserve">для </w:t>
      </w:r>
      <w:r>
        <w:rPr>
          <w:rFonts w:eastAsia="Arial" w:cs="Times New Roman"/>
          <w:bCs/>
          <w:color w:val="000000"/>
        </w:rPr>
        <w:t xml:space="preserve">проведения </w:t>
      </w:r>
      <w:r>
        <w:rPr>
          <w:rFonts w:eastAsia="Times New Roman" w:cs="Times New Roman"/>
        </w:rPr>
        <w:t xml:space="preserve">электронного аукциона на поставку с доставкой </w:t>
      </w:r>
      <w:r w:rsidRPr="009030C9">
        <w:rPr>
          <w:rFonts w:eastAsia="Arial"/>
          <w:bCs/>
          <w:color w:val="000000"/>
        </w:rPr>
        <w:t xml:space="preserve">мяса говядины, печени говяжьей и цыплёнка-бройлера для </w:t>
      </w:r>
      <w:r>
        <w:rPr>
          <w:rFonts w:eastAsia="Times New Roman"/>
          <w:bCs/>
          <w:color w:val="000000"/>
          <w:kern w:val="1"/>
        </w:rPr>
        <w:t>МАДОУ</w:t>
      </w:r>
      <w:r w:rsidRPr="009030C9">
        <w:rPr>
          <w:rFonts w:eastAsia="Times New Roman"/>
          <w:bCs/>
          <w:color w:val="000000"/>
          <w:kern w:val="1"/>
        </w:rPr>
        <w:t xml:space="preserve"> «Детский сад № 50 комбинированного вида»</w:t>
      </w:r>
      <w:r>
        <w:rPr>
          <w:rFonts w:eastAsia="Times New Roman"/>
          <w:bCs/>
          <w:color w:val="000000"/>
          <w:kern w:val="1"/>
        </w:rPr>
        <w:t>.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992"/>
        <w:gridCol w:w="1879"/>
        <w:gridCol w:w="1985"/>
        <w:gridCol w:w="1829"/>
        <w:gridCol w:w="1559"/>
        <w:gridCol w:w="1843"/>
        <w:gridCol w:w="1395"/>
      </w:tblGrid>
      <w:tr w:rsidR="00D42E1E" w:rsidTr="00D15141">
        <w:trPr>
          <w:trHeight w:val="257"/>
        </w:trPr>
        <w:tc>
          <w:tcPr>
            <w:tcW w:w="52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E1E" w:rsidRPr="00D97F92" w:rsidRDefault="00D42E1E" w:rsidP="00D151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97F92">
              <w:rPr>
                <w:rFonts w:cs="Times New Roman"/>
                <w:color w:val="000000"/>
                <w:sz w:val="20"/>
                <w:szCs w:val="20"/>
              </w:rPr>
              <w:t>1.Основные характеристики объекта закупки:</w:t>
            </w:r>
          </w:p>
        </w:tc>
        <w:tc>
          <w:tcPr>
            <w:tcW w:w="104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E1E" w:rsidRPr="00D97F92" w:rsidRDefault="00D42E1E" w:rsidP="00D15141">
            <w:pPr>
              <w:jc w:val="both"/>
              <w:rPr>
                <w:sz w:val="20"/>
                <w:szCs w:val="20"/>
              </w:rPr>
            </w:pPr>
            <w:r w:rsidRPr="00D97F92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поставка с доставкой </w:t>
            </w:r>
            <w:r w:rsidRPr="00D97F92">
              <w:rPr>
                <w:rFonts w:eastAsia="Arial"/>
                <w:bCs/>
                <w:color w:val="000000"/>
                <w:sz w:val="20"/>
                <w:szCs w:val="20"/>
              </w:rPr>
              <w:t xml:space="preserve">мяса говядины, печени говяжьей и цыплёнка-бройлера для </w:t>
            </w:r>
            <w:r w:rsidRPr="00D97F92">
              <w:rPr>
                <w:rFonts w:eastAsia="Times New Roman"/>
                <w:bCs/>
                <w:color w:val="000000"/>
                <w:kern w:val="1"/>
                <w:sz w:val="20"/>
                <w:szCs w:val="20"/>
              </w:rPr>
              <w:t>МАДОУ № 50</w:t>
            </w:r>
          </w:p>
        </w:tc>
      </w:tr>
      <w:tr w:rsidR="00D42E1E" w:rsidTr="00D15141">
        <w:trPr>
          <w:trHeight w:val="403"/>
        </w:trPr>
        <w:tc>
          <w:tcPr>
            <w:tcW w:w="52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E1E" w:rsidRPr="00D97F92" w:rsidRDefault="00D42E1E" w:rsidP="00D151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97F92">
              <w:rPr>
                <w:rFonts w:cs="Times New Roman"/>
                <w:color w:val="000000"/>
                <w:sz w:val="20"/>
                <w:szCs w:val="20"/>
              </w:rPr>
              <w:t>2. Исп</w:t>
            </w:r>
            <w:r>
              <w:rPr>
                <w:rFonts w:cs="Times New Roman"/>
                <w:color w:val="000000"/>
                <w:sz w:val="20"/>
                <w:szCs w:val="20"/>
              </w:rPr>
              <w:t>ользуемый метод определения НМЦ договора</w:t>
            </w:r>
            <w:r w:rsidRPr="00D97F92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4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E1E" w:rsidRDefault="00D42E1E" w:rsidP="00D151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 сопоставимых рыночных цен – информация о цене поставляемого товара, получена по запросам заказчика от поставщиков, осуществляющих поставку идентичных товаров, планируемых к закупке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D42E1E" w:rsidTr="00D15141">
        <w:trPr>
          <w:trHeight w:val="300"/>
        </w:trPr>
        <w:tc>
          <w:tcPr>
            <w:tcW w:w="52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E1E" w:rsidRPr="00D97F92" w:rsidRDefault="00D42E1E" w:rsidP="00D151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97F92">
              <w:rPr>
                <w:rFonts w:cs="Times New Roman"/>
                <w:color w:val="000000"/>
                <w:sz w:val="20"/>
                <w:szCs w:val="20"/>
              </w:rPr>
              <w:t xml:space="preserve">3. Реквизиты документов, на основании </w:t>
            </w:r>
            <w:r>
              <w:rPr>
                <w:rFonts w:cs="Times New Roman"/>
                <w:color w:val="000000"/>
                <w:sz w:val="20"/>
                <w:szCs w:val="20"/>
              </w:rPr>
              <w:t>которых выполнялись расчеты НМЦ договора</w:t>
            </w:r>
            <w:r w:rsidRPr="00D97F92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49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E1E" w:rsidRPr="00EE27E2" w:rsidRDefault="00D42E1E" w:rsidP="00D15141">
            <w:pPr>
              <w:jc w:val="both"/>
              <w:rPr>
                <w:color w:val="000000"/>
                <w:sz w:val="20"/>
                <w:szCs w:val="20"/>
              </w:rPr>
            </w:pPr>
            <w:r w:rsidRPr="00EE27E2">
              <w:rPr>
                <w:color w:val="000000"/>
                <w:sz w:val="20"/>
                <w:szCs w:val="20"/>
              </w:rPr>
              <w:t>реквизиты запросов о предоставлении</w:t>
            </w:r>
            <w:r w:rsidRPr="00EE27E2">
              <w:rPr>
                <w:color w:val="17365D"/>
                <w:sz w:val="20"/>
                <w:szCs w:val="20"/>
              </w:rPr>
              <w:t xml:space="preserve"> </w:t>
            </w:r>
            <w:r w:rsidRPr="00EE27E2">
              <w:rPr>
                <w:color w:val="000000"/>
                <w:sz w:val="20"/>
                <w:szCs w:val="20"/>
              </w:rPr>
              <w:t xml:space="preserve">ценовой информации: №№ </w:t>
            </w:r>
            <w:r>
              <w:rPr>
                <w:color w:val="000000"/>
                <w:sz w:val="20"/>
                <w:szCs w:val="20"/>
              </w:rPr>
              <w:t>7,8,9 от 1</w:t>
            </w:r>
            <w:r w:rsidRPr="00EE27E2">
              <w:rPr>
                <w:color w:val="000000"/>
                <w:sz w:val="20"/>
                <w:szCs w:val="20"/>
              </w:rPr>
              <w:t>8.09.2017</w:t>
            </w:r>
            <w:r>
              <w:rPr>
                <w:color w:val="000000"/>
                <w:sz w:val="20"/>
                <w:szCs w:val="20"/>
              </w:rPr>
              <w:t>; № 13 от 26.09.2017</w:t>
            </w:r>
          </w:p>
        </w:tc>
      </w:tr>
      <w:tr w:rsidR="00D42E1E" w:rsidTr="00D15141">
        <w:trPr>
          <w:trHeight w:val="60"/>
        </w:trPr>
        <w:tc>
          <w:tcPr>
            <w:tcW w:w="52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E1E" w:rsidRDefault="00D42E1E" w:rsidP="00D151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E1E" w:rsidRPr="00EE27E2" w:rsidRDefault="00D42E1E" w:rsidP="00D15141">
            <w:pPr>
              <w:jc w:val="both"/>
              <w:rPr>
                <w:color w:val="000000"/>
                <w:sz w:val="20"/>
                <w:szCs w:val="20"/>
              </w:rPr>
            </w:pPr>
            <w:r w:rsidRPr="00EE27E2">
              <w:rPr>
                <w:color w:val="000000"/>
                <w:sz w:val="20"/>
                <w:szCs w:val="20"/>
              </w:rPr>
              <w:t xml:space="preserve">реквизиты ответов поставщиков: </w:t>
            </w:r>
            <w:r>
              <w:rPr>
                <w:color w:val="000000"/>
                <w:sz w:val="20"/>
                <w:szCs w:val="20"/>
              </w:rPr>
              <w:t>б/н от 19.09.2017, 20.09.2017, 02.10.2017</w:t>
            </w:r>
          </w:p>
        </w:tc>
      </w:tr>
      <w:tr w:rsidR="00D42E1E" w:rsidTr="00D15141">
        <w:trPr>
          <w:trHeight w:val="315"/>
        </w:trPr>
        <w:tc>
          <w:tcPr>
            <w:tcW w:w="521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E1E" w:rsidRDefault="00D42E1E" w:rsidP="00D151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Расчет НМЦ договора:</w:t>
            </w:r>
          </w:p>
        </w:tc>
        <w:tc>
          <w:tcPr>
            <w:tcW w:w="104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E1E" w:rsidRDefault="00D42E1E" w:rsidP="00D151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НМЦ договора определена исходя из средней цены предложений.</w:t>
            </w:r>
          </w:p>
        </w:tc>
      </w:tr>
      <w:tr w:rsidR="00D42E1E" w:rsidTr="00D15141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E1E" w:rsidRDefault="00D42E1E" w:rsidP="00D15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E1E" w:rsidRDefault="00D42E1E" w:rsidP="00D15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закупаемого товара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2E1E" w:rsidRDefault="00D42E1E" w:rsidP="00D15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E1E" w:rsidRDefault="00D42E1E" w:rsidP="00D15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5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E1E" w:rsidRDefault="00D42E1E" w:rsidP="00D15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Предлагаемая цена за кг, руб.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E1E" w:rsidRDefault="00D42E1E" w:rsidP="00D15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(максимальная) цена за кг, руб.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E1E" w:rsidRDefault="00D42E1E" w:rsidP="00D15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(максимальная) цена договора, руб.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E1E" w:rsidRDefault="00D42E1E" w:rsidP="00D15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Коэффициент вариации, %</w:t>
            </w:r>
          </w:p>
        </w:tc>
      </w:tr>
      <w:tr w:rsidR="00D42E1E" w:rsidTr="00D15141">
        <w:trPr>
          <w:trHeight w:val="26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E" w:rsidRDefault="00D42E1E" w:rsidP="00D151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E" w:rsidRDefault="00D42E1E" w:rsidP="00D151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2E1E" w:rsidRDefault="00D42E1E" w:rsidP="00D151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E1E" w:rsidRDefault="00D42E1E" w:rsidP="00D151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E1E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Предложение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E1E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Предложение № 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E1E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Предложение №3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E" w:rsidRDefault="00D42E1E" w:rsidP="00D151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E" w:rsidRDefault="00D42E1E" w:rsidP="00D151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E" w:rsidRDefault="00D42E1E" w:rsidP="00D15141">
            <w:pPr>
              <w:rPr>
                <w:color w:val="000000"/>
                <w:sz w:val="18"/>
                <w:szCs w:val="18"/>
              </w:rPr>
            </w:pPr>
          </w:p>
        </w:tc>
      </w:tr>
      <w:tr w:rsidR="00D42E1E" w:rsidTr="00D15141">
        <w:trPr>
          <w:trHeight w:val="28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E1E" w:rsidRDefault="00D42E1E" w:rsidP="00D151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E1E" w:rsidRDefault="00D42E1E" w:rsidP="00D151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2E1E" w:rsidRDefault="00D42E1E" w:rsidP="00D151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E1E" w:rsidRDefault="00D42E1E" w:rsidP="00D151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E1E" w:rsidRDefault="00D42E1E" w:rsidP="00D151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E1E" w:rsidRDefault="00D42E1E" w:rsidP="00D151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E1E" w:rsidRDefault="00D42E1E" w:rsidP="00D151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E1E" w:rsidRDefault="00D42E1E" w:rsidP="00D151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8=(5+6+7)/3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E1E" w:rsidRDefault="00D42E1E" w:rsidP="00D151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9=4*8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E1E" w:rsidRDefault="00D42E1E" w:rsidP="00D151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D42E1E" w:rsidTr="00D15141">
        <w:trPr>
          <w:trHeight w:val="2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 w:rsidRPr="003433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E1E" w:rsidRPr="003433C5" w:rsidRDefault="00D42E1E" w:rsidP="00D1514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433C5">
              <w:rPr>
                <w:bCs/>
                <w:sz w:val="20"/>
                <w:szCs w:val="20"/>
                <w:lang w:eastAsia="en-US"/>
              </w:rPr>
              <w:t>Мясо говядины (на кости)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 w:rsidRPr="003433C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A6233B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4D621C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D42E1E" w:rsidTr="00D1514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 w:rsidRPr="003433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1E" w:rsidRPr="003433C5" w:rsidRDefault="00D42E1E" w:rsidP="00D1514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Мясо говядины </w:t>
            </w:r>
            <w:r w:rsidRPr="003433C5">
              <w:rPr>
                <w:bCs/>
                <w:sz w:val="20"/>
                <w:szCs w:val="20"/>
                <w:lang w:eastAsia="en-US"/>
              </w:rPr>
              <w:t>бескостн</w:t>
            </w:r>
            <w:r>
              <w:rPr>
                <w:bCs/>
                <w:sz w:val="20"/>
                <w:szCs w:val="20"/>
                <w:lang w:eastAsia="en-US"/>
              </w:rPr>
              <w:t>ое (лопаточная часть)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 w:rsidRPr="003433C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A6233B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4D621C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9,41</w:t>
            </w:r>
          </w:p>
        </w:tc>
      </w:tr>
      <w:tr w:rsidR="00D42E1E" w:rsidTr="00D1514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1E" w:rsidRPr="003433C5" w:rsidRDefault="00D42E1E" w:rsidP="00D1514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Печень говяжья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A6233B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 w:rsidRPr="00A6233B">
              <w:rPr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4D621C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 w:rsidRPr="004D621C">
              <w:rPr>
                <w:color w:val="000000"/>
                <w:sz w:val="20"/>
                <w:szCs w:val="20"/>
              </w:rPr>
              <w:t>11,78</w:t>
            </w:r>
          </w:p>
        </w:tc>
      </w:tr>
      <w:tr w:rsidR="00D42E1E" w:rsidTr="00D1514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1E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1E" w:rsidRDefault="00D42E1E" w:rsidP="00D1514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Мясо цыпленка-бройлера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E1E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2E1E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A6233B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 w:rsidRPr="00A6233B">
              <w:rPr>
                <w:color w:val="000000"/>
                <w:sz w:val="20"/>
                <w:szCs w:val="20"/>
              </w:rPr>
              <w:t>56172,00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E1E" w:rsidRPr="003433C5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</w:t>
            </w:r>
          </w:p>
        </w:tc>
      </w:tr>
      <w:tr w:rsidR="00D42E1E" w:rsidTr="00D15141">
        <w:trPr>
          <w:trHeight w:val="315"/>
        </w:trPr>
        <w:tc>
          <w:tcPr>
            <w:tcW w:w="124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42E1E" w:rsidRPr="00CE52F2" w:rsidRDefault="00D42E1E" w:rsidP="00D1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2F2">
              <w:rPr>
                <w:b/>
                <w:bCs/>
                <w:color w:val="000000"/>
                <w:sz w:val="20"/>
                <w:szCs w:val="20"/>
              </w:rPr>
              <w:t>Итого начальная (максимальная) цена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2E1E" w:rsidRPr="00417E43" w:rsidRDefault="00D42E1E" w:rsidP="00D151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501 172,00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2E1E" w:rsidRPr="00CE52F2" w:rsidRDefault="00D42E1E" w:rsidP="00D15141">
            <w:pPr>
              <w:jc w:val="center"/>
              <w:rPr>
                <w:color w:val="000000"/>
                <w:sz w:val="20"/>
                <w:szCs w:val="20"/>
              </w:rPr>
            </w:pPr>
            <w:r w:rsidRPr="00CE52F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42E1E" w:rsidRPr="00CE52F2" w:rsidRDefault="00D42E1E" w:rsidP="00D42E1E">
      <w:pPr>
        <w:suppressAutoHyphens w:val="0"/>
        <w:spacing w:line="276" w:lineRule="auto"/>
        <w:jc w:val="both"/>
        <w:rPr>
          <w:rFonts w:eastAsia="Times New Roman"/>
          <w:sz w:val="8"/>
          <w:szCs w:val="8"/>
        </w:rPr>
      </w:pPr>
    </w:p>
    <w:p w:rsidR="00D42E1E" w:rsidRDefault="00D42E1E" w:rsidP="00D42E1E">
      <w:pPr>
        <w:suppressAutoHyphens w:val="0"/>
        <w:spacing w:line="276" w:lineRule="auto"/>
        <w:jc w:val="both"/>
        <w:rPr>
          <w:rFonts w:eastAsia="Times New Roman"/>
          <w:sz w:val="22"/>
          <w:szCs w:val="22"/>
        </w:rPr>
      </w:pPr>
    </w:p>
    <w:p w:rsidR="00D42E1E" w:rsidRPr="00DB541E" w:rsidRDefault="00D42E1E" w:rsidP="00D42E1E">
      <w:pPr>
        <w:suppressAutoHyphens w:val="0"/>
        <w:spacing w:line="276" w:lineRule="auto"/>
        <w:jc w:val="both"/>
        <w:rPr>
          <w:rFonts w:eastAsia="Times New Roman"/>
          <w:sz w:val="22"/>
          <w:szCs w:val="22"/>
        </w:rPr>
      </w:pPr>
      <w:r w:rsidRPr="00DB541E">
        <w:rPr>
          <w:rFonts w:eastAsia="Times New Roman"/>
          <w:sz w:val="22"/>
          <w:szCs w:val="22"/>
        </w:rPr>
        <w:t xml:space="preserve">Члены закупочной комиссии:       </w:t>
      </w:r>
      <w:r w:rsidRPr="00DB541E">
        <w:rPr>
          <w:rFonts w:eastAsia="Times New Roman"/>
          <w:sz w:val="22"/>
          <w:szCs w:val="22"/>
          <w:u w:val="single"/>
        </w:rPr>
        <w:t xml:space="preserve">                                      </w:t>
      </w:r>
      <w:r w:rsidRPr="00DB541E">
        <w:rPr>
          <w:rFonts w:eastAsia="Times New Roman"/>
          <w:sz w:val="22"/>
          <w:szCs w:val="22"/>
        </w:rPr>
        <w:t xml:space="preserve">   </w:t>
      </w:r>
      <w:r w:rsidRPr="00DB541E">
        <w:rPr>
          <w:rFonts w:eastAsia="Lucida Sans Unicode" w:cs="Tahoma"/>
          <w:kern w:val="1"/>
          <w:sz w:val="22"/>
          <w:szCs w:val="22"/>
        </w:rPr>
        <w:t>Е.А. Козелкова</w:t>
      </w:r>
      <w:r w:rsidRPr="00DB541E">
        <w:rPr>
          <w:rFonts w:eastAsia="Times New Roman"/>
          <w:sz w:val="22"/>
          <w:szCs w:val="22"/>
        </w:rPr>
        <w:t xml:space="preserve"> </w:t>
      </w:r>
    </w:p>
    <w:p w:rsidR="00D42E1E" w:rsidRPr="00DB541E" w:rsidRDefault="00D42E1E" w:rsidP="00D42E1E">
      <w:pPr>
        <w:suppressAutoHyphens w:val="0"/>
        <w:spacing w:line="276" w:lineRule="auto"/>
        <w:jc w:val="both"/>
        <w:rPr>
          <w:rFonts w:eastAsia="Lucida Sans Unicode" w:cs="Tahoma"/>
          <w:kern w:val="1"/>
          <w:sz w:val="22"/>
          <w:szCs w:val="22"/>
        </w:rPr>
      </w:pPr>
      <w:r w:rsidRPr="00DB541E">
        <w:rPr>
          <w:rFonts w:eastAsia="Times New Roman"/>
          <w:sz w:val="22"/>
          <w:szCs w:val="22"/>
        </w:rPr>
        <w:t xml:space="preserve">                                                          </w:t>
      </w:r>
      <w:r w:rsidRPr="00DB541E">
        <w:rPr>
          <w:rFonts w:eastAsia="Times New Roman"/>
          <w:sz w:val="22"/>
          <w:szCs w:val="22"/>
          <w:u w:val="single"/>
        </w:rPr>
        <w:t xml:space="preserve">                                      </w:t>
      </w:r>
      <w:r w:rsidRPr="00DB541E">
        <w:rPr>
          <w:rFonts w:eastAsia="Times New Roman"/>
          <w:sz w:val="22"/>
          <w:szCs w:val="22"/>
        </w:rPr>
        <w:t xml:space="preserve">   </w:t>
      </w:r>
      <w:r w:rsidRPr="00DB541E">
        <w:rPr>
          <w:rFonts w:eastAsia="Lucida Sans Unicode" w:cs="Tahoma"/>
          <w:kern w:val="1"/>
          <w:sz w:val="22"/>
          <w:szCs w:val="22"/>
        </w:rPr>
        <w:t>В.Е. Леонова</w:t>
      </w:r>
    </w:p>
    <w:p w:rsidR="00D42E1E" w:rsidRPr="00D42E1E" w:rsidRDefault="00D42E1E" w:rsidP="00D42E1E">
      <w:pPr>
        <w:suppressAutoHyphens w:val="0"/>
        <w:spacing w:line="276" w:lineRule="auto"/>
        <w:ind w:firstLine="3119"/>
        <w:jc w:val="both"/>
        <w:rPr>
          <w:rFonts w:eastAsia="Lucida Sans Unicode" w:cs="Tahoma"/>
          <w:kern w:val="1"/>
          <w:sz w:val="22"/>
          <w:szCs w:val="22"/>
        </w:rPr>
        <w:sectPr w:rsidR="00D42E1E" w:rsidRPr="00D42E1E" w:rsidSect="00DB541E">
          <w:pgSz w:w="16838" w:h="11906" w:orient="landscape"/>
          <w:pgMar w:top="284" w:right="964" w:bottom="0" w:left="669" w:header="414" w:footer="709" w:gutter="0"/>
          <w:cols w:space="720"/>
          <w:docGrid w:linePitch="360"/>
        </w:sectPr>
      </w:pPr>
      <w:r>
        <w:rPr>
          <w:rFonts w:eastAsia="Lucida Sans Unicode" w:cs="Tahoma"/>
          <w:kern w:val="1"/>
          <w:sz w:val="22"/>
          <w:szCs w:val="22"/>
          <w:u w:val="single"/>
        </w:rPr>
        <w:t xml:space="preserve"> </w:t>
      </w:r>
      <w:r w:rsidRPr="00DB541E">
        <w:rPr>
          <w:rFonts w:eastAsia="Lucida Sans Unicode" w:cs="Tahoma"/>
          <w:kern w:val="1"/>
          <w:sz w:val="22"/>
          <w:szCs w:val="22"/>
          <w:u w:val="single"/>
        </w:rPr>
        <w:t xml:space="preserve">                                      </w:t>
      </w:r>
      <w:r w:rsidRPr="00DB541E">
        <w:rPr>
          <w:rFonts w:eastAsia="Lucida Sans Unicode" w:cs="Tahoma"/>
          <w:kern w:val="1"/>
          <w:sz w:val="22"/>
          <w:szCs w:val="22"/>
        </w:rPr>
        <w:t xml:space="preserve">  Е.А. Свиридова</w:t>
      </w:r>
    </w:p>
    <w:p w:rsidR="003D4897" w:rsidRDefault="00D42E1E" w:rsidP="00D42E1E">
      <w:bookmarkStart w:id="0" w:name="_GoBack"/>
      <w:bookmarkEnd w:id="0"/>
    </w:p>
    <w:sectPr w:rsidR="003D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2F"/>
    <w:rsid w:val="0046012F"/>
    <w:rsid w:val="00C807BC"/>
    <w:rsid w:val="00D42E1E"/>
    <w:rsid w:val="00D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FBC7B-BADB-4729-AB45-B5B85FF1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1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>diakov.net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2017-11-20T03:48:00Z</dcterms:created>
  <dcterms:modified xsi:type="dcterms:W3CDTF">2017-11-20T03:49:00Z</dcterms:modified>
</cp:coreProperties>
</file>